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0"/>
        </w:numPr>
        <w:spacing w:before="240" w:after="60"/>
        <w:ind w:left="709" w:hanging="0"/>
        <w:jc w:val="center"/>
        <w:rPr/>
      </w:pPr>
      <w:r>
        <w:rPr>
          <w:rFonts w:cs="Times New Roman" w:ascii="Times New Roman" w:hAnsi="Times New Roman"/>
          <w:bCs w:val="false"/>
          <w:i/>
          <w:sz w:val="28"/>
          <w:szCs w:val="28"/>
        </w:rPr>
        <w:t>Памятка о правилах проведения ЕГЭ в 2019 году (для ознакомления участников ЕГЭ/ родителей (законных представителей) под роспись)</w:t>
      </w:r>
    </w:p>
    <w:p>
      <w:pPr>
        <w:pStyle w:val="Normal"/>
        <w:jc w:val="center"/>
        <w:rPr>
          <w:b/>
          <w:b/>
        </w:rPr>
      </w:pPr>
      <w:r>
        <w:rPr>
          <w:b/>
        </w:rPr>
        <w:t>Информация для участников ЕГЭ и их родителей (законных представителей)</w:t>
      </w:r>
    </w:p>
    <w:p>
      <w:pPr>
        <w:pStyle w:val="Normal"/>
        <w:spacing w:before="0" w:after="0"/>
        <w:ind w:firstLine="709"/>
        <w:contextualSpacing/>
        <w:jc w:val="both"/>
        <w:rPr/>
      </w:pPr>
      <w:r>
        <w:rPr>
          <w:sz w:val="28"/>
          <w:szCs w:val="28"/>
        </w:rPr>
        <w:t xml:space="preserve">1. </w:t>
      </w:r>
      <w:r>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w:t>
      </w:r>
      <w:bookmarkStart w:id="0" w:name="_GoBack"/>
      <w:bookmarkEnd w:id="0"/>
      <w:r>
        <w:rPr/>
        <w:t>ми; ППЭ и аудитории ППЭ оборудуются средствами видеонаблюдения и системами подавления сигналов подвижной связи.</w:t>
      </w:r>
    </w:p>
    <w:p>
      <w:pPr>
        <w:pStyle w:val="Normal"/>
        <w:spacing w:before="0" w:after="0"/>
        <w:ind w:firstLine="709"/>
        <w:contextualSpacing/>
        <w:jc w:val="both"/>
        <w:rPr/>
      </w:pPr>
      <w:r>
        <w:rPr/>
        <w:t>2. ЕГЭ по всем учебным предметам начинается в 10.00 по местному времени</w:t>
      </w:r>
      <w:r>
        <w:rPr>
          <w:bCs/>
        </w:rPr>
        <w:t>.</w:t>
      </w:r>
      <w:r>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pPr>
        <w:pStyle w:val="Normal"/>
        <w:spacing w:before="0" w:after="0"/>
        <w:ind w:firstLine="709"/>
        <w:contextualSpacing/>
        <w:jc w:val="both"/>
        <w:rPr/>
      </w:pPr>
      <w:r>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pPr>
        <w:pStyle w:val="Normal"/>
        <w:spacing w:before="0" w:after="0"/>
        <w:ind w:firstLine="709"/>
        <w:contextualSpacing/>
        <w:jc w:val="both"/>
        <w:rPr/>
      </w:pPr>
      <w:r>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pPr>
        <w:pStyle w:val="Normal"/>
        <w:spacing w:before="0" w:after="0"/>
        <w:ind w:firstLine="709"/>
        <w:contextualSpacing/>
        <w:jc w:val="both"/>
        <w:rPr/>
      </w:pPr>
      <w:r>
        <w:rPr/>
        <w:t xml:space="preserve"> </w:t>
      </w:r>
      <w:r>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pPr>
        <w:pStyle w:val="Normal"/>
        <w:spacing w:before="0" w:after="0"/>
        <w:ind w:firstLine="709"/>
        <w:contextualSpacing/>
        <w:jc w:val="both"/>
        <w:rPr/>
      </w:pPr>
      <w:r>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pPr>
        <w:pStyle w:val="Normal"/>
        <w:spacing w:before="0" w:after="0"/>
        <w:ind w:firstLine="709"/>
        <w:contextualSpacing/>
        <w:jc w:val="both"/>
        <w:rPr/>
      </w:pPr>
      <w:r>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pPr>
        <w:pStyle w:val="Normal"/>
        <w:spacing w:before="0" w:after="0"/>
        <w:ind w:firstLine="709"/>
        <w:contextualSpacing/>
        <w:jc w:val="both"/>
        <w:rPr/>
      </w:pPr>
      <w:r>
        <w:rPr/>
        <w:t xml:space="preserve"> </w:t>
      </w:r>
      <w:r>
        <w:rPr/>
        <w:t>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pPr>
        <w:pStyle w:val="Normal"/>
        <w:spacing w:before="0" w:after="0"/>
        <w:ind w:firstLine="709"/>
        <w:contextualSpacing/>
        <w:jc w:val="both"/>
        <w:rPr/>
      </w:pPr>
      <w:r>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w:t>
      </w:r>
      <w:r>
        <w:rPr>
          <w:sz w:val="28"/>
          <w:szCs w:val="28"/>
        </w:rPr>
        <w:t xml:space="preserve"> </w:t>
      </w:r>
      <w:r>
        <w:rPr/>
        <w:t>хранения личных вещей, которое организовано до входа в ППЭ, или отдать сопровождающему от образовательной</w:t>
        <w:tab/>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pPr>
        <w:pStyle w:val="Normal"/>
        <w:spacing w:before="0" w:after="0"/>
        <w:ind w:firstLine="709"/>
        <w:contextualSpacing/>
        <w:jc w:val="both"/>
        <w:rPr/>
      </w:pPr>
      <w:r>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pPr>
        <w:pStyle w:val="Normal"/>
        <w:spacing w:before="0" w:after="0"/>
        <w:ind w:firstLine="709"/>
        <w:contextualSpacing/>
        <w:jc w:val="both"/>
        <w:rPr/>
      </w:pPr>
      <w:r>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pPr>
        <w:pStyle w:val="Normal"/>
        <w:widowControl w:val="false"/>
        <w:spacing w:before="0" w:after="0"/>
        <w:ind w:firstLine="709"/>
        <w:contextualSpacing/>
        <w:jc w:val="both"/>
        <w:rPr/>
      </w:pPr>
      <w:r>
        <w:rPr>
          <w:color w:val="000000"/>
        </w:rPr>
        <w:t xml:space="preserve">5. </w:t>
      </w:r>
      <w:r>
        <w:rPr/>
        <w:t>Участники ЕГЭ занимают рабочие места в аудитории в соответствии со списками распределения. Изменение рабочего места запрещено.</w:t>
      </w:r>
    </w:p>
    <w:p>
      <w:pPr>
        <w:pStyle w:val="Normal"/>
        <w:widowControl w:val="false"/>
        <w:spacing w:before="0" w:after="0"/>
        <w:ind w:firstLine="709"/>
        <w:contextualSpacing/>
        <w:jc w:val="both"/>
        <w:rPr/>
      </w:pPr>
      <w:r>
        <w:rPr>
          <w:color w:val="000000"/>
        </w:rPr>
        <w:t>6. Во время экзамена участникам ЕГЭ запрещается</w:t>
      </w:r>
      <w:r>
        <w:rPr/>
        <w:t xml:space="preserve"> </w:t>
      </w:r>
      <w:r>
        <w:rPr>
          <w:color w:val="000000"/>
        </w:rPr>
        <w:t>общаться друг с другом,</w:t>
      </w:r>
      <w:r>
        <w:rPr/>
        <w:t xml:space="preserve"> </w:t>
      </w:r>
      <w:r>
        <w:rPr>
          <w:color w:val="000000"/>
        </w:rPr>
        <w:t>свободно перемещаться по аудитории и ППЭ,</w:t>
      </w:r>
      <w:r>
        <w:rPr/>
        <w:t xml:space="preserve"> </w:t>
      </w:r>
      <w:r>
        <w:rPr>
          <w:color w:val="000000"/>
        </w:rPr>
        <w:t>выходить из аудитории без разрешения организатора.</w:t>
      </w:r>
    </w:p>
    <w:p>
      <w:pPr>
        <w:pStyle w:val="Normal"/>
        <w:widowControl w:val="false"/>
        <w:spacing w:before="0" w:after="0"/>
        <w:ind w:firstLine="709"/>
        <w:contextualSpacing/>
        <w:jc w:val="both"/>
        <w:rPr/>
      </w:pPr>
      <w:r>
        <w:rPr>
          <w:color w:val="000000"/>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pPr>
        <w:pStyle w:val="Normal"/>
        <w:spacing w:before="0" w:after="0"/>
        <w:ind w:firstLine="709"/>
        <w:contextualSpacing/>
        <w:jc w:val="both"/>
        <w:rPr>
          <w:u w:val="single"/>
        </w:rPr>
      </w:pPr>
      <w:r>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pPr>
        <w:pStyle w:val="Normal"/>
        <w:widowControl w:val="false"/>
        <w:spacing w:before="0" w:after="0"/>
        <w:ind w:firstLine="709"/>
        <w:contextualSpacing/>
        <w:jc w:val="both"/>
        <w:rPr/>
      </w:pPr>
      <w:r>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pPr>
        <w:pStyle w:val="Normal"/>
        <w:widowControl w:val="false"/>
        <w:spacing w:before="0" w:after="0"/>
        <w:ind w:firstLine="709"/>
        <w:contextualSpacing/>
        <w:jc w:val="both"/>
        <w:rPr/>
      </w:pPr>
      <w:r>
        <w:rPr/>
        <w:t>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с включенным разделом «Говорение» черновики не выдаются).</w:t>
      </w:r>
    </w:p>
    <w:p>
      <w:pPr>
        <w:pStyle w:val="Normal"/>
        <w:widowControl w:val="false"/>
        <w:spacing w:before="0" w:after="0"/>
        <w:ind w:firstLine="709"/>
        <w:contextualSpacing/>
        <w:jc w:val="both"/>
        <w:rPr/>
      </w:pPr>
      <w:r>
        <w:rPr/>
        <w:t xml:space="preserve">Внимание! Черновики и КИМ не проверяются и записи в них не учитываются при обработке. </w:t>
      </w:r>
    </w:p>
    <w:p>
      <w:pPr>
        <w:pStyle w:val="Normal"/>
        <w:widowControl w:val="false"/>
        <w:spacing w:before="0" w:after="0"/>
        <w:ind w:firstLine="709"/>
        <w:contextualSpacing/>
        <w:jc w:val="both"/>
        <w:rPr/>
      </w:pPr>
      <w:r>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pPr>
        <w:pStyle w:val="Normal"/>
        <w:widowControl w:val="false"/>
        <w:spacing w:before="0" w:after="0"/>
        <w:ind w:firstLine="709"/>
        <w:contextualSpacing/>
        <w:jc w:val="both"/>
        <w:rPr/>
      </w:pPr>
      <w:r>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pPr>
        <w:pStyle w:val="Normal"/>
        <w:widowControl w:val="false"/>
        <w:spacing w:before="0" w:after="0"/>
        <w:ind w:firstLine="709"/>
        <w:contextualSpacing/>
        <w:jc w:val="both"/>
        <w:rPr/>
      </w:pPr>
      <w:r>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pPr>
        <w:pStyle w:val="Normal"/>
        <w:widowControl w:val="false"/>
        <w:spacing w:before="0" w:after="0"/>
        <w:ind w:firstLine="709"/>
        <w:contextualSpacing/>
        <w:jc w:val="both"/>
        <w:rPr/>
      </w:pPr>
      <w:r>
        <w:rPr/>
        <w:t>13.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pPr>
        <w:pStyle w:val="Normal"/>
        <w:widowControl w:val="false"/>
        <w:spacing w:before="0" w:after="0"/>
        <w:ind w:firstLine="709"/>
        <w:contextualSpacing/>
        <w:jc w:val="both"/>
        <w:rPr/>
      </w:pPr>
      <w:r>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pPr>
        <w:pStyle w:val="Normal"/>
        <w:widowControl w:val="false"/>
        <w:spacing w:before="0" w:after="0"/>
        <w:ind w:firstLine="709"/>
        <w:contextualSpacing/>
        <w:jc w:val="both"/>
        <w:rPr/>
      </w:pPr>
      <w:r>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pPr>
        <w:pStyle w:val="Normal"/>
        <w:widowControl w:val="false"/>
        <w:spacing w:before="0" w:after="0"/>
        <w:ind w:firstLine="709"/>
        <w:contextualSpacing/>
        <w:jc w:val="both"/>
        <w:rPr/>
      </w:pPr>
      <w:r>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pPr>
        <w:pStyle w:val="Normal"/>
        <w:widowControl w:val="false"/>
        <w:spacing w:before="0" w:after="0"/>
        <w:ind w:firstLine="709"/>
        <w:contextualSpacing/>
        <w:jc w:val="both"/>
        <w:rPr/>
      </w:pPr>
      <w:r>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pPr>
        <w:pStyle w:val="Normal"/>
        <w:widowControl w:val="false"/>
        <w:spacing w:before="0" w:after="0"/>
        <w:ind w:firstLine="709"/>
        <w:contextualSpacing/>
        <w:jc w:val="both"/>
        <w:rPr/>
      </w:pPr>
      <w:r>
        <w:rPr/>
        <w:t>16.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pPr>
        <w:pStyle w:val="Normal"/>
        <w:widowControl w:val="false"/>
        <w:spacing w:before="0" w:after="0"/>
        <w:ind w:firstLine="709"/>
        <w:contextualSpacing/>
        <w:jc w:val="both"/>
        <w:rPr/>
      </w:pPr>
      <w:r>
        <w:rPr/>
        <w:t>17. 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pPr>
        <w:pStyle w:val="Normal"/>
        <w:widowControl w:val="false"/>
        <w:spacing w:before="0" w:after="0"/>
        <w:ind w:firstLine="709"/>
        <w:contextualSpacing/>
        <w:jc w:val="both"/>
        <w:rPr/>
      </w:pPr>
      <w:r>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pPr>
        <w:pStyle w:val="Normal"/>
        <w:widowControl w:val="false"/>
        <w:spacing w:before="0" w:after="0"/>
        <w:ind w:firstLine="709"/>
        <w:contextualSpacing/>
        <w:jc w:val="both"/>
        <w:rPr/>
      </w:pPr>
      <w:r>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pPr>
        <w:pStyle w:val="Normal"/>
        <w:widowControl w:val="false"/>
        <w:spacing w:before="0" w:after="0"/>
        <w:ind w:firstLine="709"/>
        <w:contextualSpacing/>
        <w:jc w:val="both"/>
        <w:rPr/>
      </w:pPr>
      <w:r>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pPr>
        <w:pStyle w:val="Normal"/>
        <w:widowControl w:val="false"/>
        <w:spacing w:before="0" w:after="0"/>
        <w:ind w:firstLine="709"/>
        <w:contextualSpacing/>
        <w:jc w:val="both"/>
        <w:rPr/>
      </w:pPr>
      <w:r>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Pr>
          <w:color w:val="000000"/>
        </w:rPr>
        <w:t xml:space="preserve">организацию, </w:t>
      </w:r>
      <w:r>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pPr>
        <w:pStyle w:val="Normal"/>
        <w:widowControl w:val="false"/>
        <w:spacing w:before="0" w:after="0"/>
        <w:ind w:firstLine="709"/>
        <w:contextualSpacing/>
        <w:jc w:val="both"/>
        <w:rPr/>
      </w:pPr>
      <w:r>
        <w:rPr/>
        <w:t>21. Участники ЕГЭ заблаговременно информируются о времени, месте и порядке рассмотрения апелляций.</w:t>
      </w:r>
    </w:p>
    <w:p>
      <w:pPr>
        <w:pStyle w:val="Normal"/>
        <w:widowControl w:val="false"/>
        <w:spacing w:before="0" w:after="0"/>
        <w:ind w:firstLine="709"/>
        <w:contextualSpacing/>
        <w:jc w:val="both"/>
        <w:rPr/>
      </w:pPr>
      <w:r>
        <w:rPr/>
        <w:t>Обучающийся, выпускник прошлых лет и (или) его родители (законные представители) при желании присутствуют при рассмотрении апелляции.</w:t>
      </w:r>
    </w:p>
    <w:p>
      <w:pPr>
        <w:pStyle w:val="Normal"/>
        <w:widowControl w:val="false"/>
        <w:spacing w:before="0" w:after="0"/>
        <w:ind w:firstLine="709"/>
        <w:contextualSpacing/>
        <w:jc w:val="both"/>
        <w:rPr/>
      </w:pPr>
      <w:r>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pPr>
        <w:pStyle w:val="Normal"/>
        <w:widowControl w:val="false"/>
        <w:spacing w:before="0" w:after="0"/>
        <w:ind w:firstLine="709"/>
        <w:contextualSpacing/>
        <w:jc w:val="both"/>
        <w:rPr/>
      </w:pPr>
      <w:r>
        <w:rPr/>
        <w:t>об отклонении апелляции;</w:t>
      </w:r>
    </w:p>
    <w:p>
      <w:pPr>
        <w:pStyle w:val="Normal"/>
        <w:widowControl w:val="false"/>
        <w:spacing w:before="0" w:after="0"/>
        <w:ind w:firstLine="709"/>
        <w:contextualSpacing/>
        <w:jc w:val="both"/>
        <w:rPr/>
      </w:pPr>
      <w:r>
        <w:rPr/>
        <w:t>об удовлетворении апелляции.</w:t>
      </w:r>
    </w:p>
    <w:p>
      <w:pPr>
        <w:pStyle w:val="Normal"/>
        <w:widowControl w:val="false"/>
        <w:spacing w:before="0" w:after="0"/>
        <w:ind w:firstLine="709"/>
        <w:contextualSpacing/>
        <w:jc w:val="both"/>
        <w:rPr/>
      </w:pPr>
      <w:r>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pPr>
        <w:pStyle w:val="Normal"/>
        <w:widowControl w:val="false"/>
        <w:spacing w:before="0" w:after="0"/>
        <w:ind w:firstLine="709"/>
        <w:contextualSpacing/>
        <w:jc w:val="both"/>
        <w:rPr/>
      </w:pPr>
      <w:r>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pPr>
        <w:pStyle w:val="Normal"/>
        <w:widowControl w:val="false"/>
        <w:spacing w:before="0" w:after="0"/>
        <w:ind w:firstLine="709"/>
        <w:contextualSpacing/>
        <w:jc w:val="both"/>
        <w:rPr/>
      </w:pPr>
      <w:r>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pPr>
        <w:pStyle w:val="Normal"/>
        <w:widowControl w:val="false"/>
        <w:spacing w:before="0" w:after="0"/>
        <w:ind w:firstLine="709"/>
        <w:contextualSpacing/>
        <w:jc w:val="both"/>
        <w:rPr/>
      </w:pPr>
      <w:r>
        <w:rPr/>
        <w:t xml:space="preserve">Указанные материалы предъявляются участникам ЕГЭ (в случае его присутствия при  рассмотрении апелляции). </w:t>
      </w:r>
    </w:p>
    <w:p>
      <w:pPr>
        <w:pStyle w:val="Normal"/>
        <w:widowControl w:val="false"/>
        <w:spacing w:before="0" w:after="0"/>
        <w:ind w:firstLine="709"/>
        <w:contextualSpacing/>
        <w:jc w:val="both"/>
        <w:rPr/>
      </w:pPr>
      <w:r>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pPr>
        <w:pStyle w:val="Normal"/>
        <w:widowControl w:val="false"/>
        <w:spacing w:before="0" w:after="0"/>
        <w:ind w:firstLine="709"/>
        <w:contextualSpacing/>
        <w:jc w:val="both"/>
        <w:rPr/>
      </w:pPr>
      <w:r>
        <w:rPr/>
        <w:t>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pPr>
        <w:pStyle w:val="Normal"/>
        <w:widowControl w:val="false"/>
        <w:spacing w:before="0" w:after="0"/>
        <w:ind w:firstLine="709"/>
        <w:contextualSpacing/>
        <w:jc w:val="both"/>
        <w:rPr/>
      </w:pPr>
      <w:r>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pPr>
        <w:pStyle w:val="Normal"/>
        <w:ind w:firstLine="851"/>
        <w:jc w:val="both"/>
        <w:rPr>
          <w:i/>
          <w:i/>
        </w:rPr>
      </w:pPr>
      <w:r>
        <w:rPr>
          <w:i/>
        </w:rPr>
        <w:t>Данная информация была подготовлена в соответствии со  следующими нормативными правовыми документами, регламентирующими проведение ГИА:</w:t>
      </w:r>
    </w:p>
    <w:p>
      <w:pPr>
        <w:pStyle w:val="Normal"/>
        <w:spacing w:before="0" w:after="0"/>
        <w:ind w:firstLine="851"/>
        <w:contextualSpacing/>
        <w:jc w:val="both"/>
        <w:rPr>
          <w:i/>
          <w:i/>
        </w:rPr>
      </w:pPr>
      <w:r>
        <w:rPr>
          <w:i/>
        </w:rPr>
        <w:t>1.</w:t>
        <w:tab/>
        <w:t>Федеральным законом от 29.12.2012 № 273-ФЗ «Об образовании в Российской Федерации».</w:t>
      </w:r>
    </w:p>
    <w:p>
      <w:pPr>
        <w:pStyle w:val="Normal"/>
        <w:spacing w:before="0" w:after="0"/>
        <w:ind w:firstLine="851"/>
        <w:contextualSpacing/>
        <w:jc w:val="both"/>
        <w:rPr/>
      </w:pPr>
      <w:r>
        <w:rPr>
          <w:i/>
        </w:rPr>
        <w:t>2.</w:t>
        <w:tab/>
        <w:t xml:space="preserve">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 изменениями и дополнениями </w:t>
      </w:r>
      <w:r>
        <w:rPr>
          <w:i/>
        </w:rPr>
        <w:t>от 16 октября 2017 г.</w:t>
      </w:r>
      <w:r>
        <w:rPr>
          <w:i/>
        </w:rPr>
        <w:t>) .</w:t>
      </w:r>
    </w:p>
    <w:p>
      <w:pPr>
        <w:pStyle w:val="Normal"/>
        <w:spacing w:before="0" w:after="0"/>
        <w:ind w:firstLine="851"/>
        <w:contextualSpacing/>
        <w:jc w:val="both"/>
        <w:rPr/>
      </w:pPr>
      <w:r>
        <w:rPr>
          <w:i/>
        </w:rPr>
        <w:t xml:space="preserve"> </w:t>
      </w:r>
      <w:r>
        <w:rPr>
          <w:i/>
        </w:rPr>
        <w:t>3.</w:t>
        <w:tab/>
        <w:t xml:space="preserve">Приказом Министерства </w:t>
      </w:r>
      <w:r>
        <w:rPr>
          <w:i/>
        </w:rPr>
        <w:t>просвещения</w:t>
      </w:r>
      <w:r>
        <w:rPr>
          <w:i/>
        </w:rPr>
        <w:t xml:space="preserve"> Российской Федерации от </w:t>
      </w:r>
      <w:r>
        <w:rPr>
          <w:i/>
        </w:rPr>
        <w:t>07</w:t>
      </w:r>
      <w:r>
        <w:rPr>
          <w:i/>
        </w:rPr>
        <w:t>.1</w:t>
      </w:r>
      <w:r>
        <w:rPr>
          <w:i/>
        </w:rPr>
        <w:t>1</w:t>
      </w:r>
      <w:r>
        <w:rPr>
          <w:i/>
        </w:rPr>
        <w:t>.201</w:t>
      </w:r>
      <w:r>
        <w:rPr>
          <w:i/>
        </w:rPr>
        <w:t>8</w:t>
      </w:r>
      <w:r>
        <w:rPr>
          <w:i/>
        </w:rPr>
        <w:t xml:space="preserve"> № </w:t>
      </w:r>
      <w:r>
        <w:rPr>
          <w:i/>
        </w:rPr>
        <w:t>190/</w:t>
      </w:r>
      <w:r>
        <w:rPr>
          <w:i/>
        </w:rPr>
        <w:t>1</w:t>
      </w:r>
      <w:r>
        <w:rPr>
          <w:i/>
        </w:rPr>
        <w:t>512</w:t>
      </w:r>
      <w:r>
        <w:rPr>
          <w:i/>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pPr>
        <w:pStyle w:val="Normal"/>
        <w:spacing w:before="0" w:after="0"/>
        <w:ind w:left="709" w:hanging="0"/>
        <w:contextualSpacing/>
        <w:rPr>
          <w:sz w:val="26"/>
          <w:szCs w:val="26"/>
        </w:rPr>
      </w:pPr>
      <w:r>
        <w:rPr>
          <w:sz w:val="26"/>
          <w:szCs w:val="26"/>
        </w:rPr>
      </w:r>
    </w:p>
    <w:p>
      <w:pPr>
        <w:pStyle w:val="Normal"/>
        <w:spacing w:before="0" w:after="0"/>
        <w:contextualSpacing/>
        <w:rPr>
          <w:szCs w:val="26"/>
        </w:rPr>
      </w:pPr>
      <w:r>
        <w:rPr>
          <w:szCs w:val="26"/>
        </w:rPr>
        <w:t>С правилами проведения ЕГЭ ознакомлен (а):</w:t>
      </w:r>
    </w:p>
    <w:p>
      <w:pPr>
        <w:pStyle w:val="Normal"/>
        <w:spacing w:before="0" w:after="0"/>
        <w:contextualSpacing/>
        <w:rPr>
          <w:szCs w:val="26"/>
        </w:rPr>
      </w:pPr>
      <w:r>
        <w:rPr>
          <w:szCs w:val="26"/>
        </w:rPr>
      </w:r>
    </w:p>
    <w:p>
      <w:pPr>
        <w:pStyle w:val="Normal"/>
        <w:spacing w:before="0" w:after="0"/>
        <w:contextualSpacing/>
        <w:rPr>
          <w:szCs w:val="26"/>
        </w:rPr>
      </w:pPr>
      <w:r>
        <w:rPr>
          <w:szCs w:val="26"/>
        </w:rPr>
        <w:t>Участник ЕГЭ</w:t>
      </w:r>
    </w:p>
    <w:p>
      <w:pPr>
        <w:pStyle w:val="Normal"/>
        <w:spacing w:before="0" w:after="0"/>
        <w:contextualSpacing/>
        <w:rPr>
          <w:szCs w:val="26"/>
        </w:rPr>
      </w:pPr>
      <w:r>
        <w:rPr>
          <w:szCs w:val="26"/>
        </w:rPr>
        <w:t xml:space="preserve"> </w:t>
      </w:r>
      <w:r>
        <w:rPr>
          <w:szCs w:val="26"/>
        </w:rPr>
        <w:t>___________________________________________________________(_____________________)</w:t>
      </w:r>
    </w:p>
    <w:p>
      <w:pPr>
        <w:pStyle w:val="Normal"/>
        <w:spacing w:before="0" w:after="0"/>
        <w:contextualSpacing/>
        <w:rPr>
          <w:szCs w:val="26"/>
        </w:rPr>
      </w:pPr>
      <w:r>
        <w:rPr>
          <w:szCs w:val="26"/>
        </w:rPr>
      </w:r>
    </w:p>
    <w:p>
      <w:pPr>
        <w:pStyle w:val="Normal"/>
        <w:spacing w:before="0" w:after="0"/>
        <w:contextualSpacing/>
        <w:rPr>
          <w:szCs w:val="26"/>
        </w:rPr>
      </w:pPr>
      <w:r>
        <w:rPr>
          <w:szCs w:val="26"/>
        </w:rPr>
        <w:t>«___»_______20__г.</w:t>
      </w:r>
    </w:p>
    <w:p>
      <w:pPr>
        <w:pStyle w:val="Normal"/>
        <w:spacing w:before="0" w:after="0"/>
        <w:contextualSpacing/>
        <w:rPr>
          <w:szCs w:val="26"/>
        </w:rPr>
      </w:pPr>
      <w:r>
        <w:rPr>
          <w:szCs w:val="26"/>
        </w:rPr>
      </w:r>
    </w:p>
    <w:p>
      <w:pPr>
        <w:pStyle w:val="Normal"/>
        <w:spacing w:before="0" w:after="0"/>
        <w:contextualSpacing/>
        <w:rPr>
          <w:szCs w:val="26"/>
        </w:rPr>
      </w:pPr>
      <w:r>
        <w:rPr>
          <w:szCs w:val="26"/>
        </w:rPr>
        <w:t>Родитель/законный представитель несовершеннолетнего участника ЕГЭ</w:t>
      </w:r>
    </w:p>
    <w:p>
      <w:pPr>
        <w:pStyle w:val="Normal"/>
        <w:spacing w:before="0" w:after="0"/>
        <w:contextualSpacing/>
        <w:rPr>
          <w:szCs w:val="26"/>
        </w:rPr>
      </w:pPr>
      <w:r>
        <w:rPr>
          <w:szCs w:val="26"/>
        </w:rPr>
        <w:t>____________________________________________________________(_____________________)</w:t>
      </w:r>
    </w:p>
    <w:p>
      <w:pPr>
        <w:pStyle w:val="Normal"/>
        <w:rPr/>
      </w:pPr>
      <w:r>
        <w:rPr/>
      </w:r>
    </w:p>
    <w:p>
      <w:pPr>
        <w:pStyle w:val="Normal"/>
        <w:rPr/>
      </w:pPr>
      <w:r>
        <w:rPr/>
      </w:r>
    </w:p>
    <w:p>
      <w:pPr>
        <w:pStyle w:val="Style21"/>
        <w:ind w:left="0" w:hanging="0"/>
        <w:rPr>
          <w:b/>
          <w:b/>
          <w:sz w:val="28"/>
          <w:szCs w:val="28"/>
        </w:rPr>
      </w:pPr>
      <w:r>
        <w:rPr>
          <w:szCs w:val="26"/>
        </w:rPr>
        <w:t>«___»_______20__г.</w:t>
      </w:r>
    </w:p>
    <w:p>
      <w:pPr>
        <w:pStyle w:val="Normal"/>
        <w:rPr/>
      </w:pPr>
      <w:r>
        <w:rPr/>
      </w:r>
    </w:p>
    <w:sectPr>
      <w:type w:val="nextPage"/>
      <w:pgSz w:w="11906" w:h="16838"/>
      <w:pgMar w:left="993" w:right="850" w:header="0" w:top="993"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4d26"/>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Normal"/>
    <w:link w:val="10"/>
    <w:uiPriority w:val="9"/>
    <w:qFormat/>
    <w:rsid w:val="00cc4d26"/>
    <w:pPr>
      <w:keepNext/>
      <w:spacing w:before="240" w:after="60"/>
      <w:ind w:left="0" w:hanging="0"/>
      <w:outlineLvl w:val="0"/>
    </w:pPr>
    <w:rPr>
      <w:rFonts w:ascii="Arial" w:hAnsi="Arial" w:cs="Arial"/>
      <w:b/>
      <w:bCs/>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cc4d26"/>
    <w:rPr>
      <w:rFonts w:ascii="Arial" w:hAnsi="Arial" w:eastAsia="Times New Roman" w:cs="Arial"/>
      <w:b/>
      <w:bCs/>
      <w:sz w:val="32"/>
      <w:szCs w:val="32"/>
      <w:lang w:eastAsia="ru-RU"/>
    </w:rPr>
  </w:style>
  <w:style w:type="character" w:styleId="Style13" w:customStyle="1">
    <w:name w:val="Основной текст с отступом Знак"/>
    <w:basedOn w:val="DefaultParagraphFont"/>
    <w:link w:val="a3"/>
    <w:uiPriority w:val="99"/>
    <w:qFormat/>
    <w:rsid w:val="00cc4d26"/>
    <w:rPr>
      <w:rFonts w:eastAsia="Times New Roman" w:cs="Times New Roman"/>
      <w:sz w:val="24"/>
      <w:szCs w:val="24"/>
      <w:lang w:eastAsia="ru-RU"/>
    </w:rPr>
  </w:style>
  <w:style w:type="character" w:styleId="Style14" w:customStyle="1">
    <w:name w:val="Текст выноски Знак"/>
    <w:basedOn w:val="DefaultParagraphFont"/>
    <w:link w:val="a5"/>
    <w:uiPriority w:val="99"/>
    <w:semiHidden/>
    <w:qFormat/>
    <w:rsid w:val="00e65e95"/>
    <w:rPr>
      <w:rFonts w:ascii="Tahoma" w:hAnsi="Tahoma" w:eastAsia="Times New Roman" w:cs="Tahoma"/>
      <w:sz w:val="16"/>
      <w:szCs w:val="16"/>
      <w:lang w:eastAsia="ru-RU"/>
    </w:rPr>
  </w:style>
  <w:style w:type="character" w:styleId="ListLabel1">
    <w:name w:val="ListLabel 1"/>
    <w:qFormat/>
    <w:rPr>
      <w:b/>
    </w:rPr>
  </w:style>
  <w:style w:type="character" w:styleId="ListLabel2">
    <w:name w:val="ListLabel 2"/>
    <w:qFormat/>
    <w:rPr>
      <w:rFonts w:eastAsia="Times New Roman" w:cs="Times New Roman"/>
      <w:b w:val="false"/>
    </w:rPr>
  </w:style>
  <w:style w:type="character" w:styleId="ListLabel3">
    <w:name w:val="ListLabel 3"/>
    <w:qFormat/>
    <w:rPr>
      <w:b/>
      <w:sz w:val="28"/>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Times New Roman" w:hAnsi="Times New Roman" w:eastAsia="Droid Sans Fallback" w:cs="FreeSans"/>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ascii="Times New Roman" w:hAnsi="Times New Roman" w:cs="FreeSans"/>
    </w:rPr>
  </w:style>
  <w:style w:type="paragraph" w:styleId="Style19">
    <w:name w:val="Название"/>
    <w:basedOn w:val="Normal"/>
    <w:pPr>
      <w:suppressLineNumbers/>
      <w:spacing w:before="120" w:after="120"/>
    </w:pPr>
    <w:rPr>
      <w:rFonts w:ascii="Times New Roman" w:hAnsi="Times New Roman" w:cs="FreeSans"/>
      <w:i/>
      <w:iCs/>
      <w:sz w:val="24"/>
      <w:szCs w:val="24"/>
    </w:rPr>
  </w:style>
  <w:style w:type="paragraph" w:styleId="Style20">
    <w:name w:val="Указатель"/>
    <w:basedOn w:val="Normal"/>
    <w:qFormat/>
    <w:pPr>
      <w:suppressLineNumbers/>
    </w:pPr>
    <w:rPr>
      <w:rFonts w:ascii="Times New Roman" w:hAnsi="Times New Roman" w:cs="FreeSans"/>
    </w:rPr>
  </w:style>
  <w:style w:type="paragraph" w:styleId="Style21">
    <w:name w:val="Основной текст с отступом"/>
    <w:basedOn w:val="Normal"/>
    <w:link w:val="a4"/>
    <w:uiPriority w:val="99"/>
    <w:rsid w:val="00cc4d26"/>
    <w:pPr>
      <w:spacing w:before="0" w:after="120"/>
      <w:ind w:left="283" w:hanging="0"/>
    </w:pPr>
    <w:rPr/>
  </w:style>
  <w:style w:type="paragraph" w:styleId="BalloonText">
    <w:name w:val="Balloon Text"/>
    <w:basedOn w:val="Normal"/>
    <w:link w:val="a6"/>
    <w:uiPriority w:val="99"/>
    <w:semiHidden/>
    <w:unhideWhenUsed/>
    <w:qFormat/>
    <w:rsid w:val="00e65e95"/>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LibreOffice/5.0.3.2$Linux_x86 LibreOffice_project/00m0$Build-2</Application>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2016-03-14T07:39:00Z</dcterms:created>
  <dc:creator>Лена</dc:creator>
  <dc:language>ru-RU</dc:language>
  <cp:lastModifiedBy>vecherka  </cp:lastModifiedBy>
  <cp:lastPrinted>2019-01-12T11:13:50Z</cp:lastPrinted>
  <dcterms:modified xsi:type="dcterms:W3CDTF">2019-01-12T11:20:29Z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